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BC11E5" w:rsidRPr="00BC11E5" w14:paraId="178E7483" w14:textId="77777777" w:rsidTr="00BC11E5">
        <w:tc>
          <w:tcPr>
            <w:tcW w:w="9350" w:type="dxa"/>
            <w:shd w:val="clear" w:color="auto" w:fill="ED7D31" w:themeFill="accent2"/>
          </w:tcPr>
          <w:p w14:paraId="68DD9448" w14:textId="77777777" w:rsidR="00BC11E5" w:rsidRPr="00BC11E5" w:rsidRDefault="00BC11E5" w:rsidP="00BC11E5">
            <w:pPr>
              <w:jc w:val="center"/>
              <w:rPr>
                <w:b/>
                <w:sz w:val="32"/>
                <w:szCs w:val="32"/>
              </w:rPr>
            </w:pPr>
            <w:r w:rsidRPr="00BC11E5">
              <w:rPr>
                <w:b/>
                <w:sz w:val="32"/>
                <w:szCs w:val="32"/>
              </w:rPr>
              <w:t>IB DP Geography – Introduction to Atmosphere</w:t>
            </w:r>
          </w:p>
        </w:tc>
      </w:tr>
    </w:tbl>
    <w:p w14:paraId="4F187DB6" w14:textId="77777777" w:rsidR="00FD2CDA" w:rsidRPr="00BC11E5" w:rsidRDefault="00FD2CDA"/>
    <w:p w14:paraId="799B8AD4" w14:textId="77777777" w:rsidR="00FD2CDA" w:rsidRPr="00BC11E5" w:rsidRDefault="00FD2CDA"/>
    <w:p w14:paraId="5F29CD71" w14:textId="77777777" w:rsidR="00FD2CDA" w:rsidRPr="00BC11E5" w:rsidRDefault="00BC11E5" w:rsidP="00BC11E5">
      <w:pPr>
        <w:tabs>
          <w:tab w:val="left" w:pos="5670"/>
        </w:tabs>
      </w:pPr>
      <w:r>
        <w:tab/>
      </w:r>
    </w:p>
    <w:p w14:paraId="61BB4D94" w14:textId="77777777" w:rsidR="00FD2CDA" w:rsidRPr="00BC11E5" w:rsidRDefault="00FD2CDA"/>
    <w:p w14:paraId="699C0553" w14:textId="77777777" w:rsidR="00FD2CDA" w:rsidRPr="00BC11E5" w:rsidRDefault="00FD2CDA"/>
    <w:p w14:paraId="218523D6" w14:textId="44CDDA4F" w:rsidR="00FD2CDA" w:rsidRPr="00BC11E5" w:rsidRDefault="00B80F20">
      <w:r>
        <w:rPr>
          <w:noProof/>
        </w:rPr>
        <w:drawing>
          <wp:inline distT="0" distB="0" distL="0" distR="0" wp14:anchorId="7BB8661A" wp14:editId="4B2E2853">
            <wp:extent cx="5724525" cy="4772025"/>
            <wp:effectExtent l="0" t="0" r="9525" b="9525"/>
            <wp:docPr id="2" name="Picture 2" descr="The circular flow diagram's outer arrows represent a goods and services market, and the inner arrows represent a labor market. As illustrated by the outer arrows, in a goods and services market, firms give goods and services to households and, in exchange, households give payment to firms. As illustrated by the inner arrows, in a labor market, households provide labor to firms and, in exchange, firms give wages, salaries, and benefits to househ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ircular flow diagram's outer arrows represent a goods and services market, and the inner arrows represent a labor market. As illustrated by the outer arrows, in a goods and services market, firms give goods and services to households and, in exchange, households give payment to firms. As illustrated by the inner arrows, in a labor market, households provide labor to firms and, in exchange, firms give wages, salaries, and benefits to househol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4772025"/>
                    </a:xfrm>
                    <a:prstGeom prst="rect">
                      <a:avLst/>
                    </a:prstGeom>
                    <a:noFill/>
                    <a:ln>
                      <a:noFill/>
                    </a:ln>
                  </pic:spPr>
                </pic:pic>
              </a:graphicData>
            </a:graphic>
          </wp:inline>
        </w:drawing>
      </w:r>
    </w:p>
    <w:p w14:paraId="0BBC84B0" w14:textId="283CE098" w:rsidR="00FD2CDA" w:rsidRDefault="00FD2CDA"/>
    <w:p w14:paraId="4280DD2B" w14:textId="64B18C11" w:rsidR="00B80F20" w:rsidRDefault="00B80F20"/>
    <w:p w14:paraId="0A575307" w14:textId="31AFE09A" w:rsidR="00B80F20" w:rsidRPr="00BC11E5" w:rsidRDefault="00FA5301" w:rsidP="00FA5301">
      <w:pPr>
        <w:jc w:val="both"/>
      </w:pPr>
      <w:r w:rsidRPr="00FA5301">
        <w:t>In the diagram, firms produce goods and services, which they sell to households in return for payments. The outer ring represents the two sides of the product market (which provides goods and services), in which households demand and firms supply. In addition, households (as workers) sell their labor to firms in return for wages, salaries, and benefits. This is shown in the inner circle, which represents the two sides of the labor market, in which households supply and firms demand.</w:t>
      </w:r>
      <w:r>
        <w:t xml:space="preserve"> (</w:t>
      </w:r>
      <w:hyperlink r:id="rId7" w:history="1">
        <w:r w:rsidRPr="006A43F6">
          <w:rPr>
            <w:rStyle w:val="Hyperlink"/>
          </w:rPr>
          <w:t>source</w:t>
        </w:r>
      </w:hyperlink>
      <w:r>
        <w:t xml:space="preserve">) </w:t>
      </w:r>
    </w:p>
    <w:sectPr w:rsidR="00B80F20" w:rsidRPr="00BC11E5" w:rsidSect="00BC11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21B3" w14:textId="77777777" w:rsidR="00BC11E5" w:rsidRDefault="00BC11E5" w:rsidP="00BC11E5">
      <w:pPr>
        <w:spacing w:after="0" w:line="240" w:lineRule="auto"/>
      </w:pPr>
      <w:r>
        <w:separator/>
      </w:r>
    </w:p>
  </w:endnote>
  <w:endnote w:type="continuationSeparator" w:id="0">
    <w:p w14:paraId="5CA80E76" w14:textId="77777777" w:rsidR="00BC11E5" w:rsidRDefault="00BC11E5" w:rsidP="00BC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DF18" w14:textId="77777777" w:rsidR="006A43F6" w:rsidRDefault="006A4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3521" w14:textId="77A2E1DB" w:rsidR="007C5220" w:rsidRPr="007C5220" w:rsidRDefault="007C5220">
    <w:pPr>
      <w:pStyle w:val="Footer"/>
    </w:pPr>
    <w:r w:rsidRPr="007C5220">
      <w:t xml:space="preserve">To be used in conjunction with </w:t>
    </w:r>
    <w:hyperlink r:id="rId1" w:history="1">
      <w:r w:rsidRPr="0026694C">
        <w:rPr>
          <w:rStyle w:val="Hyperlink"/>
        </w:rPr>
        <w:t>http://www.ibgeographypods.org/a-causes-of-global-climate-change.html</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B4DE" w14:textId="77777777" w:rsidR="006A43F6" w:rsidRDefault="006A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205F" w14:textId="77777777" w:rsidR="00BC11E5" w:rsidRDefault="00BC11E5" w:rsidP="00BC11E5">
      <w:pPr>
        <w:spacing w:after="0" w:line="240" w:lineRule="auto"/>
      </w:pPr>
      <w:r>
        <w:separator/>
      </w:r>
    </w:p>
  </w:footnote>
  <w:footnote w:type="continuationSeparator" w:id="0">
    <w:p w14:paraId="61BDB9F6" w14:textId="77777777" w:rsidR="00BC11E5" w:rsidRDefault="00BC11E5" w:rsidP="00BC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2CA8" w14:textId="77777777" w:rsidR="006A43F6" w:rsidRDefault="006A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9EED" w14:textId="42676146" w:rsidR="00BC11E5" w:rsidRPr="00BC11E5" w:rsidRDefault="00BC11E5">
    <w:pPr>
      <w:pStyle w:val="Header"/>
      <w:rPr>
        <w:lang w:val="fr-FR"/>
      </w:rPr>
    </w:pPr>
    <w:r>
      <w:rPr>
        <w:lang w:val="fr-FR"/>
      </w:rPr>
      <w:t>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5D22" w14:textId="77777777" w:rsidR="006A43F6" w:rsidRDefault="006A4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CDA"/>
    <w:rsid w:val="005A292A"/>
    <w:rsid w:val="006101A8"/>
    <w:rsid w:val="00642DE3"/>
    <w:rsid w:val="006A43F6"/>
    <w:rsid w:val="007C5220"/>
    <w:rsid w:val="00810FF8"/>
    <w:rsid w:val="00B80F20"/>
    <w:rsid w:val="00BC11E5"/>
    <w:rsid w:val="00FA5301"/>
    <w:rsid w:val="00FD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5A77"/>
  <w15:chartTrackingRefBased/>
  <w15:docId w15:val="{4B31ABFD-A5F6-479F-BF63-0162B278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DA"/>
    <w:rPr>
      <w:rFonts w:ascii="Segoe UI" w:hAnsi="Segoe UI" w:cs="Segoe UI"/>
      <w:sz w:val="18"/>
      <w:szCs w:val="18"/>
    </w:rPr>
  </w:style>
  <w:style w:type="paragraph" w:styleId="Header">
    <w:name w:val="header"/>
    <w:basedOn w:val="Normal"/>
    <w:link w:val="HeaderChar"/>
    <w:uiPriority w:val="99"/>
    <w:unhideWhenUsed/>
    <w:rsid w:val="00BC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1E5"/>
  </w:style>
  <w:style w:type="paragraph" w:styleId="Footer">
    <w:name w:val="footer"/>
    <w:basedOn w:val="Normal"/>
    <w:link w:val="FooterChar"/>
    <w:uiPriority w:val="99"/>
    <w:unhideWhenUsed/>
    <w:rsid w:val="00BC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1E5"/>
  </w:style>
  <w:style w:type="table" w:styleId="TableGrid">
    <w:name w:val="Table Grid"/>
    <w:basedOn w:val="TableNormal"/>
    <w:uiPriority w:val="39"/>
    <w:rsid w:val="00BC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220"/>
    <w:rPr>
      <w:color w:val="0563C1" w:themeColor="hyperlink"/>
      <w:u w:val="single"/>
    </w:rPr>
  </w:style>
  <w:style w:type="character" w:styleId="Mention">
    <w:name w:val="Mention"/>
    <w:basedOn w:val="DefaultParagraphFont"/>
    <w:uiPriority w:val="99"/>
    <w:semiHidden/>
    <w:unhideWhenUsed/>
    <w:rsid w:val="007C5220"/>
    <w:rPr>
      <w:color w:val="2B579A"/>
      <w:shd w:val="clear" w:color="auto" w:fill="E6E6E6"/>
    </w:rPr>
  </w:style>
  <w:style w:type="character" w:styleId="UnresolvedMention">
    <w:name w:val="Unresolved Mention"/>
    <w:basedOn w:val="DefaultParagraphFont"/>
    <w:uiPriority w:val="99"/>
    <w:semiHidden/>
    <w:unhideWhenUsed/>
    <w:rsid w:val="006A4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ourses.lumenlearning.com/wm-microeconomics/chapter/economic-model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bgeographypods.org/a-causes-of-global-climate-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2014-11-17T07:39:00Z</cp:lastPrinted>
  <dcterms:created xsi:type="dcterms:W3CDTF">2021-09-27T08:34:00Z</dcterms:created>
  <dcterms:modified xsi:type="dcterms:W3CDTF">2021-09-27T08:34:00Z</dcterms:modified>
</cp:coreProperties>
</file>